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916BA" w14:textId="72B72121" w:rsidR="00E46214" w:rsidRPr="00B163B5" w:rsidRDefault="00B163B5">
      <w:pPr>
        <w:spacing w:after="148"/>
        <w:rPr>
          <w:b/>
          <w:sz w:val="36"/>
          <w:szCs w:val="36"/>
          <w:u w:val="single"/>
        </w:rPr>
      </w:pPr>
      <w:r w:rsidRPr="00B163B5">
        <w:rPr>
          <w:b/>
          <w:sz w:val="36"/>
          <w:szCs w:val="36"/>
          <w:u w:val="single"/>
        </w:rPr>
        <w:t xml:space="preserve">Mateřská </w:t>
      </w:r>
      <w:proofErr w:type="spellStart"/>
      <w:r w:rsidRPr="00B163B5">
        <w:rPr>
          <w:b/>
          <w:sz w:val="36"/>
          <w:szCs w:val="36"/>
          <w:u w:val="single"/>
        </w:rPr>
        <w:t>škola</w:t>
      </w:r>
      <w:r w:rsidR="00007911">
        <w:rPr>
          <w:b/>
          <w:sz w:val="36"/>
          <w:szCs w:val="36"/>
          <w:u w:val="single"/>
        </w:rPr>
        <w:t>Lipová</w:t>
      </w:r>
      <w:r w:rsidRPr="00B163B5">
        <w:rPr>
          <w:b/>
          <w:sz w:val="36"/>
          <w:szCs w:val="36"/>
          <w:u w:val="single"/>
        </w:rPr>
        <w:t>,okres</w:t>
      </w:r>
      <w:proofErr w:type="spellEnd"/>
      <w:r w:rsidRPr="00B163B5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B163B5">
        <w:rPr>
          <w:b/>
          <w:sz w:val="36"/>
          <w:szCs w:val="36"/>
          <w:u w:val="single"/>
        </w:rPr>
        <w:t>Cheb,příspěvková</w:t>
      </w:r>
      <w:proofErr w:type="spellEnd"/>
      <w:proofErr w:type="gramEnd"/>
      <w:r w:rsidRPr="00B163B5">
        <w:rPr>
          <w:b/>
          <w:sz w:val="36"/>
          <w:szCs w:val="36"/>
          <w:u w:val="single"/>
        </w:rPr>
        <w:t xml:space="preserve"> organizace</w:t>
      </w:r>
    </w:p>
    <w:p w14:paraId="62F916BB" w14:textId="4174A939" w:rsidR="00E46214" w:rsidRDefault="00F168CA">
      <w:pPr>
        <w:pStyle w:val="Nadpis1"/>
      </w:pPr>
      <w:r>
        <w:t>Zápis do MŠ na školní rok 202</w:t>
      </w:r>
      <w:r w:rsidR="00E66664">
        <w:t>3</w:t>
      </w:r>
      <w:r>
        <w:t>/2</w:t>
      </w:r>
      <w:r w:rsidR="00E66664">
        <w:t>4</w:t>
      </w:r>
      <w:r>
        <w:t xml:space="preserve"> </w:t>
      </w:r>
    </w:p>
    <w:p w14:paraId="62F916BC" w14:textId="77777777" w:rsidR="00E46214" w:rsidRDefault="00F168CA">
      <w:pPr>
        <w:spacing w:after="11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Právní úprava předškolního vzdělávání je stanovena zákonem č. 561/2004 Sb., o předškolním, základním, středním, vyšším odborném a jiném vzdělávání (školský zákon) a vyhláškou MŠMT č. 14/2005 Sb., o předškolním vzdělávání, ve znění pozdějších předpisů. </w:t>
      </w:r>
    </w:p>
    <w:p w14:paraId="62F916BD" w14:textId="77777777" w:rsidR="00E46214" w:rsidRDefault="00F168CA">
      <w:pPr>
        <w:spacing w:after="148"/>
        <w:ind w:left="50"/>
        <w:jc w:val="center"/>
      </w:pPr>
      <w:r>
        <w:rPr>
          <w:rFonts w:ascii="Bookman Old Style" w:eastAsia="Bookman Old Style" w:hAnsi="Bookman Old Style" w:cs="Bookman Old Style"/>
          <w:b/>
          <w:color w:val="333333"/>
          <w:sz w:val="16"/>
        </w:rPr>
        <w:t xml:space="preserve"> </w:t>
      </w:r>
    </w:p>
    <w:p w14:paraId="62F916BE" w14:textId="3E8EF2DE" w:rsidR="00E46214" w:rsidRDefault="00F168CA">
      <w:pPr>
        <w:spacing w:after="132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333333"/>
          <w:sz w:val="24"/>
        </w:rPr>
        <w:t>Zápis dětí na školní rok 202</w:t>
      </w:r>
      <w:r w:rsidR="00C816BC">
        <w:rPr>
          <w:rFonts w:ascii="Bookman Old Style" w:eastAsia="Bookman Old Style" w:hAnsi="Bookman Old Style" w:cs="Bookman Old Style"/>
          <w:b/>
          <w:color w:val="333333"/>
          <w:sz w:val="24"/>
        </w:rPr>
        <w:t>3</w:t>
      </w:r>
      <w:r>
        <w:rPr>
          <w:rFonts w:ascii="Bookman Old Style" w:eastAsia="Bookman Old Style" w:hAnsi="Bookman Old Style" w:cs="Bookman Old Style"/>
          <w:b/>
          <w:color w:val="333333"/>
          <w:sz w:val="24"/>
        </w:rPr>
        <w:t>/202</w:t>
      </w:r>
      <w:r w:rsidR="00C816BC">
        <w:rPr>
          <w:rFonts w:ascii="Bookman Old Style" w:eastAsia="Bookman Old Style" w:hAnsi="Bookman Old Style" w:cs="Bookman Old Style"/>
          <w:b/>
          <w:color w:val="333333"/>
          <w:sz w:val="24"/>
        </w:rPr>
        <w:t>4</w:t>
      </w:r>
      <w:r>
        <w:rPr>
          <w:rFonts w:ascii="Bookman Old Style" w:eastAsia="Bookman Old Style" w:hAnsi="Bookman Old Style" w:cs="Bookman Old Style"/>
          <w:color w:val="333333"/>
          <w:sz w:val="24"/>
        </w:rPr>
        <w:t xml:space="preserve"> proběhne dne </w:t>
      </w:r>
      <w:r w:rsidR="00E66664">
        <w:rPr>
          <w:rFonts w:ascii="Bookman Old Style" w:eastAsia="Bookman Old Style" w:hAnsi="Bookman Old Style" w:cs="Bookman Old Style"/>
          <w:b/>
          <w:color w:val="333333"/>
          <w:sz w:val="24"/>
          <w:u w:val="single"/>
        </w:rPr>
        <w:t>4</w:t>
      </w:r>
      <w:r w:rsidRPr="005F3CA0">
        <w:rPr>
          <w:rFonts w:ascii="Bookman Old Style" w:eastAsia="Bookman Old Style" w:hAnsi="Bookman Old Style" w:cs="Bookman Old Style"/>
          <w:b/>
          <w:color w:val="333333"/>
          <w:sz w:val="24"/>
          <w:u w:val="single"/>
        </w:rPr>
        <w:t>. května 202</w:t>
      </w:r>
      <w:r w:rsidR="00E66664">
        <w:rPr>
          <w:rFonts w:ascii="Bookman Old Style" w:eastAsia="Bookman Old Style" w:hAnsi="Bookman Old Style" w:cs="Bookman Old Style"/>
          <w:b/>
          <w:color w:val="333333"/>
          <w:sz w:val="24"/>
          <w:u w:val="single"/>
        </w:rPr>
        <w:t>3</w:t>
      </w:r>
      <w:r>
        <w:rPr>
          <w:rFonts w:ascii="Bookman Old Style" w:eastAsia="Bookman Old Style" w:hAnsi="Bookman Old Style" w:cs="Bookman Old Style"/>
          <w:b/>
          <w:color w:val="333333"/>
          <w:sz w:val="24"/>
        </w:rPr>
        <w:t xml:space="preserve"> </w:t>
      </w:r>
      <w:r w:rsidR="00B163B5">
        <w:rPr>
          <w:rFonts w:ascii="Bookman Old Style" w:eastAsia="Bookman Old Style" w:hAnsi="Bookman Old Style" w:cs="Bookman Old Style"/>
          <w:color w:val="333333"/>
          <w:sz w:val="24"/>
        </w:rPr>
        <w:t xml:space="preserve">od </w:t>
      </w:r>
      <w:r w:rsidR="00007911">
        <w:rPr>
          <w:rFonts w:ascii="Bookman Old Style" w:eastAsia="Bookman Old Style" w:hAnsi="Bookman Old Style" w:cs="Bookman Old Style"/>
          <w:color w:val="333333"/>
          <w:sz w:val="24"/>
        </w:rPr>
        <w:t>8</w:t>
      </w:r>
      <w:r w:rsidR="00B163B5">
        <w:rPr>
          <w:rFonts w:ascii="Bookman Old Style" w:eastAsia="Bookman Old Style" w:hAnsi="Bookman Old Style" w:cs="Bookman Old Style"/>
          <w:color w:val="333333"/>
          <w:sz w:val="24"/>
        </w:rPr>
        <w:t>:</w:t>
      </w:r>
      <w:r w:rsidR="008C703D">
        <w:rPr>
          <w:rFonts w:ascii="Bookman Old Style" w:eastAsia="Bookman Old Style" w:hAnsi="Bookman Old Style" w:cs="Bookman Old Style"/>
          <w:color w:val="333333"/>
          <w:sz w:val="24"/>
        </w:rPr>
        <w:t>00</w:t>
      </w:r>
      <w:r w:rsidR="00B163B5">
        <w:rPr>
          <w:rFonts w:ascii="Bookman Old Style" w:eastAsia="Bookman Old Style" w:hAnsi="Bookman Old Style" w:cs="Bookman Old Style"/>
          <w:color w:val="333333"/>
          <w:sz w:val="24"/>
        </w:rPr>
        <w:t xml:space="preserve"> do 1</w:t>
      </w:r>
      <w:r w:rsidR="00007911">
        <w:rPr>
          <w:rFonts w:ascii="Bookman Old Style" w:eastAsia="Bookman Old Style" w:hAnsi="Bookman Old Style" w:cs="Bookman Old Style"/>
          <w:color w:val="333333"/>
          <w:sz w:val="24"/>
        </w:rPr>
        <w:t>5</w:t>
      </w:r>
      <w:r w:rsidR="00B163B5">
        <w:rPr>
          <w:rFonts w:ascii="Bookman Old Style" w:eastAsia="Bookman Old Style" w:hAnsi="Bookman Old Style" w:cs="Bookman Old Style"/>
          <w:color w:val="333333"/>
          <w:sz w:val="24"/>
        </w:rPr>
        <w:t>:00</w:t>
      </w:r>
      <w:r>
        <w:rPr>
          <w:rFonts w:ascii="Bookman Old Style" w:eastAsia="Bookman Old Style" w:hAnsi="Bookman Old Style" w:cs="Bookman Old Style"/>
          <w:color w:val="333333"/>
          <w:sz w:val="24"/>
        </w:rPr>
        <w:t xml:space="preserve"> hodin </w:t>
      </w:r>
    </w:p>
    <w:p w14:paraId="62F916BF" w14:textId="77777777" w:rsidR="005F3CA0" w:rsidRDefault="00F168CA">
      <w:pPr>
        <w:spacing w:after="171" w:line="249" w:lineRule="auto"/>
        <w:ind w:left="-5" w:hanging="10"/>
        <w:jc w:val="both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Základní informace: </w:t>
      </w:r>
    </w:p>
    <w:p w14:paraId="62F916C0" w14:textId="77777777" w:rsidR="00E46214" w:rsidRDefault="00F168CA">
      <w:pPr>
        <w:spacing w:after="171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Zákonný zástupce dítěte </w:t>
      </w:r>
      <w:r w:rsidR="00B163B5">
        <w:rPr>
          <w:rFonts w:ascii="Bookman Old Style" w:eastAsia="Bookman Old Style" w:hAnsi="Bookman Old Style" w:cs="Bookman Old Style"/>
          <w:sz w:val="24"/>
        </w:rPr>
        <w:t xml:space="preserve">vyplní v mateřské škole 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přihlášku (žádost),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předloží rodný list dítěte</w:t>
      </w:r>
      <w:r>
        <w:rPr>
          <w:rFonts w:ascii="Bookman Old Style" w:eastAsia="Bookman Old Style" w:hAnsi="Bookman Old Style" w:cs="Bookman Old Style"/>
          <w:sz w:val="24"/>
        </w:rPr>
        <w:t xml:space="preserve"> a 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svůj platný průkaz totožnosti</w:t>
      </w:r>
      <w:r>
        <w:rPr>
          <w:rFonts w:ascii="Bookman Old Style" w:eastAsia="Bookman Old Style" w:hAnsi="Bookman Old Style" w:cs="Bookman Old Style"/>
          <w:sz w:val="24"/>
        </w:rPr>
        <w:t xml:space="preserve">, 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případně potvrzení o trvalém pobytu dítěte</w:t>
      </w:r>
      <w:r>
        <w:rPr>
          <w:rFonts w:ascii="Bookman Old Style" w:eastAsia="Bookman Old Style" w:hAnsi="Bookman Old Style" w:cs="Bookman Old Style"/>
          <w:sz w:val="24"/>
        </w:rPr>
        <w:t xml:space="preserve">. U dítěte, které není občanem České republiky, doloží zákonný zástupce místo jeho pobytu příslušným dokladem vydaným orgány České republiky. </w:t>
      </w:r>
    </w:p>
    <w:p w14:paraId="62F916C1" w14:textId="77777777" w:rsidR="00E46214" w:rsidRDefault="00F168CA">
      <w:pPr>
        <w:spacing w:after="11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Ředitelka mateřské školy je povinna žádost od zákonných zástupců přijmout a dle stanovených kritérií a kapacitních možností rozhodnout o přijetí či nepřijetí dítěte do mateřské školy. </w:t>
      </w:r>
    </w:p>
    <w:p w14:paraId="62F916C2" w14:textId="77777777" w:rsidR="00E46214" w:rsidRDefault="00F168CA">
      <w:pPr>
        <w:spacing w:after="11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Podmínkou přijetí dítěte je, aby se přihlašované dítě podrobilo stanoveným pravidelným očkováním a mělo doklad, že je imunní proti nákaze, nebo že se nemůže očkování podrobit pro trvalou kontraindikaci (§ 50 zákona č. 258/2000 Sb., o ochraně veřejného zdraví). Tato podmínka se nevztahuje na dítě, které se hlásí k povinnému předškolnímu vzdělávání. </w:t>
      </w:r>
    </w:p>
    <w:p w14:paraId="62F916C3" w14:textId="77777777" w:rsidR="00E46214" w:rsidRDefault="00F168CA">
      <w:pPr>
        <w:spacing w:after="11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Další podmínky pro přijetí stanovuje ředitelka mateřské školy v kritériích. </w:t>
      </w:r>
    </w:p>
    <w:p w14:paraId="62F916C4" w14:textId="77777777" w:rsidR="00E46214" w:rsidRDefault="00F168CA">
      <w:pPr>
        <w:spacing w:after="59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62F916C5" w14:textId="77777777" w:rsidR="00E46214" w:rsidRDefault="00F168CA">
      <w:pPr>
        <w:spacing w:after="61" w:line="257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333333"/>
          <w:sz w:val="24"/>
        </w:rPr>
        <w:t xml:space="preserve">Pokyny pro zápis: </w:t>
      </w:r>
      <w:r>
        <w:rPr>
          <w:rFonts w:ascii="Cambria" w:eastAsia="Cambria" w:hAnsi="Cambria" w:cs="Cambria"/>
          <w:color w:val="666666"/>
          <w:sz w:val="21"/>
        </w:rPr>
        <w:t xml:space="preserve"> </w:t>
      </w:r>
    </w:p>
    <w:p w14:paraId="62F916C7" w14:textId="1D155129" w:rsidR="00B163B5" w:rsidRDefault="00F168CA" w:rsidP="00B163B5">
      <w:pPr>
        <w:numPr>
          <w:ilvl w:val="0"/>
          <w:numId w:val="1"/>
        </w:numPr>
        <w:spacing w:after="11" w:line="249" w:lineRule="auto"/>
        <w:ind w:hanging="283"/>
        <w:jc w:val="both"/>
      </w:pPr>
      <w:r w:rsidRPr="00883BAD">
        <w:rPr>
          <w:rFonts w:ascii="Bookman Old Style" w:eastAsia="Bookman Old Style" w:hAnsi="Bookman Old Style" w:cs="Bookman Old Style"/>
          <w:sz w:val="24"/>
        </w:rPr>
        <w:t xml:space="preserve">Zákonný zástupce dítěte </w:t>
      </w:r>
      <w:r w:rsidR="00B163B5" w:rsidRPr="00883BAD">
        <w:rPr>
          <w:rFonts w:ascii="Bookman Old Style" w:eastAsia="Bookman Old Style" w:hAnsi="Bookman Old Style" w:cs="Bookman Old Style"/>
          <w:sz w:val="24"/>
        </w:rPr>
        <w:t xml:space="preserve">vyplní žádost a do </w:t>
      </w:r>
      <w:r w:rsidR="00B163B5" w:rsidRPr="00883BAD">
        <w:rPr>
          <w:rFonts w:ascii="Bookman Old Style" w:eastAsia="Bookman Old Style" w:hAnsi="Bookman Old Style" w:cs="Bookman Old Style"/>
          <w:b/>
          <w:sz w:val="24"/>
        </w:rPr>
        <w:t>1</w:t>
      </w:r>
      <w:r w:rsidR="008C703D">
        <w:rPr>
          <w:rFonts w:ascii="Bookman Old Style" w:eastAsia="Bookman Old Style" w:hAnsi="Bookman Old Style" w:cs="Bookman Old Style"/>
          <w:b/>
          <w:sz w:val="24"/>
        </w:rPr>
        <w:t>6</w:t>
      </w:r>
      <w:r w:rsidR="00B163B5" w:rsidRPr="00883BAD">
        <w:rPr>
          <w:rFonts w:ascii="Bookman Old Style" w:eastAsia="Bookman Old Style" w:hAnsi="Bookman Old Style" w:cs="Bookman Old Style"/>
          <w:b/>
          <w:sz w:val="24"/>
        </w:rPr>
        <w:t>.5.202</w:t>
      </w:r>
      <w:r w:rsidR="00A806D6">
        <w:rPr>
          <w:rFonts w:ascii="Bookman Old Style" w:eastAsia="Bookman Old Style" w:hAnsi="Bookman Old Style" w:cs="Bookman Old Style"/>
          <w:b/>
          <w:sz w:val="24"/>
        </w:rPr>
        <w:t>3</w:t>
      </w:r>
      <w:r w:rsidR="00B163B5" w:rsidRPr="00883BAD">
        <w:rPr>
          <w:rFonts w:ascii="Bookman Old Style" w:eastAsia="Bookman Old Style" w:hAnsi="Bookman Old Style" w:cs="Bookman Old Style"/>
          <w:sz w:val="24"/>
        </w:rPr>
        <w:t xml:space="preserve"> odevzdá zákonný zástupce vyplněné a podepsané lékařské potvrzení do mateřské školy</w:t>
      </w:r>
    </w:p>
    <w:p w14:paraId="62F916C9" w14:textId="30439BE0" w:rsidR="00E46214" w:rsidRDefault="00E46214">
      <w:pPr>
        <w:spacing w:after="133"/>
        <w:ind w:left="720"/>
      </w:pPr>
    </w:p>
    <w:p w14:paraId="62F916CA" w14:textId="77777777" w:rsidR="00E46214" w:rsidRDefault="00F168CA">
      <w:pPr>
        <w:numPr>
          <w:ilvl w:val="0"/>
          <w:numId w:val="1"/>
        </w:numPr>
        <w:spacing w:after="11" w:line="249" w:lineRule="auto"/>
        <w:ind w:hanging="283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Podáním žádosti je zahájeno správní řízení. </w:t>
      </w:r>
    </w:p>
    <w:p w14:paraId="62F916CB" w14:textId="77777777" w:rsidR="00E46214" w:rsidRDefault="00F168CA">
      <w:pPr>
        <w:spacing w:after="133"/>
        <w:ind w:left="720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62F916CC" w14:textId="77777777" w:rsidR="00E46214" w:rsidRDefault="00F168CA">
      <w:pPr>
        <w:numPr>
          <w:ilvl w:val="0"/>
          <w:numId w:val="1"/>
        </w:numPr>
        <w:spacing w:after="11" w:line="249" w:lineRule="auto"/>
        <w:ind w:hanging="283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V MŠ zákonní zástupci dítěte obdrží: </w:t>
      </w:r>
    </w:p>
    <w:p w14:paraId="62F916CD" w14:textId="77777777" w:rsidR="00E46214" w:rsidRDefault="00F168CA">
      <w:pPr>
        <w:spacing w:after="11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-přidělené registrační číslo </w:t>
      </w:r>
    </w:p>
    <w:p w14:paraId="62F916CE" w14:textId="77777777" w:rsidR="00E46214" w:rsidRDefault="00F168CA">
      <w:pPr>
        <w:spacing w:after="11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-informaci o možnosti nahlédnutí do spisu a vyjádření se k podkladům </w:t>
      </w:r>
    </w:p>
    <w:p w14:paraId="62F916CF" w14:textId="77777777" w:rsidR="00E46214" w:rsidRDefault="00E46214">
      <w:pPr>
        <w:spacing w:after="116"/>
      </w:pPr>
    </w:p>
    <w:p w14:paraId="62F916D0" w14:textId="667EFC89" w:rsidR="00E46214" w:rsidRDefault="00F168CA">
      <w:pPr>
        <w:numPr>
          <w:ilvl w:val="0"/>
          <w:numId w:val="1"/>
        </w:numPr>
        <w:spacing w:after="11" w:line="249" w:lineRule="auto"/>
        <w:ind w:hanging="283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Termín zveřejnění výsledku zápisu je </w:t>
      </w:r>
      <w:r w:rsidR="00E66664">
        <w:rPr>
          <w:rFonts w:ascii="Bookman Old Style" w:eastAsia="Bookman Old Style" w:hAnsi="Bookman Old Style" w:cs="Bookman Old Style"/>
          <w:b/>
          <w:sz w:val="24"/>
        </w:rPr>
        <w:t>22</w:t>
      </w:r>
      <w:r>
        <w:rPr>
          <w:rFonts w:ascii="Bookman Old Style" w:eastAsia="Bookman Old Style" w:hAnsi="Bookman Old Style" w:cs="Bookman Old Style"/>
          <w:b/>
          <w:sz w:val="24"/>
        </w:rPr>
        <w:t>.05.202</w:t>
      </w:r>
      <w:r w:rsidR="00E66664">
        <w:rPr>
          <w:rFonts w:ascii="Bookman Old Style" w:eastAsia="Bookman Old Style" w:hAnsi="Bookman Old Style" w:cs="Bookman Old Style"/>
          <w:b/>
          <w:sz w:val="24"/>
        </w:rPr>
        <w:t>3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od 12.00 hodin. </w:t>
      </w:r>
      <w:r w:rsidR="00B163B5">
        <w:rPr>
          <w:rFonts w:ascii="Bookman Old Style" w:eastAsia="Bookman Old Style" w:hAnsi="Bookman Old Style" w:cs="Bookman Old Style"/>
          <w:b/>
          <w:sz w:val="24"/>
        </w:rPr>
        <w:br/>
      </w:r>
      <w:r>
        <w:rPr>
          <w:rFonts w:ascii="Bookman Old Style" w:eastAsia="Bookman Old Style" w:hAnsi="Bookman Old Style" w:cs="Bookman Old Style"/>
          <w:sz w:val="24"/>
        </w:rPr>
        <w:t xml:space="preserve">Na webu školy a na vývěsce MŠ se zveřejňují registrační čísla přijatých dětí. </w:t>
      </w:r>
    </w:p>
    <w:p w14:paraId="62F916D1" w14:textId="77777777" w:rsidR="00E46214" w:rsidRDefault="00F168CA">
      <w:pPr>
        <w:spacing w:after="118"/>
        <w:ind w:left="283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62F916D2" w14:textId="071F8FE4" w:rsidR="00E46214" w:rsidRPr="00883BAD" w:rsidRDefault="00F168CA">
      <w:pPr>
        <w:numPr>
          <w:ilvl w:val="0"/>
          <w:numId w:val="1"/>
        </w:numPr>
        <w:spacing w:after="11" w:line="249" w:lineRule="auto"/>
        <w:ind w:hanging="283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Termín sejmutí zveřejněného výsledku zápisu je </w:t>
      </w:r>
      <w:r w:rsidR="00E66664">
        <w:rPr>
          <w:rFonts w:ascii="Bookman Old Style" w:eastAsia="Bookman Old Style" w:hAnsi="Bookman Old Style" w:cs="Bookman Old Style"/>
          <w:b/>
          <w:sz w:val="24"/>
        </w:rPr>
        <w:t>9</w:t>
      </w:r>
      <w:r>
        <w:rPr>
          <w:rFonts w:ascii="Bookman Old Style" w:eastAsia="Bookman Old Style" w:hAnsi="Bookman Old Style" w:cs="Bookman Old Style"/>
          <w:b/>
          <w:sz w:val="24"/>
        </w:rPr>
        <w:t>.6. 202</w:t>
      </w:r>
      <w:r w:rsidR="00E66664">
        <w:rPr>
          <w:rFonts w:ascii="Bookman Old Style" w:eastAsia="Bookman Old Style" w:hAnsi="Bookman Old Style" w:cs="Bookman Old Style"/>
          <w:b/>
          <w:sz w:val="24"/>
        </w:rPr>
        <w:t>3</w:t>
      </w:r>
    </w:p>
    <w:p w14:paraId="11DD8729" w14:textId="77777777" w:rsidR="00883BAD" w:rsidRDefault="00883BAD" w:rsidP="00883BAD">
      <w:pPr>
        <w:pStyle w:val="Odstavecseseznamem"/>
      </w:pPr>
    </w:p>
    <w:p w14:paraId="002B22AA" w14:textId="77777777" w:rsidR="00883BAD" w:rsidRDefault="00883BAD" w:rsidP="00883BAD">
      <w:pPr>
        <w:spacing w:after="11" w:line="249" w:lineRule="auto"/>
        <w:ind w:left="283"/>
        <w:jc w:val="both"/>
      </w:pPr>
    </w:p>
    <w:p w14:paraId="62F916D3" w14:textId="77777777" w:rsidR="00E46214" w:rsidRDefault="00F168CA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62F916D4" w14:textId="77777777" w:rsidR="00E46214" w:rsidRDefault="00E46214">
      <w:pPr>
        <w:spacing w:after="107"/>
      </w:pPr>
    </w:p>
    <w:p w14:paraId="62F916D5" w14:textId="0CA8D814" w:rsidR="00E46214" w:rsidRDefault="00F168CA">
      <w:pPr>
        <w:spacing w:after="38" w:line="238" w:lineRule="auto"/>
        <w:rPr>
          <w:rFonts w:ascii="Bookman Old Style" w:eastAsia="Bookman Old Style" w:hAnsi="Bookman Old Style" w:cs="Bookman Old Style"/>
          <w:b/>
          <w:color w:val="333333"/>
          <w:sz w:val="36"/>
        </w:rPr>
      </w:pPr>
      <w:r>
        <w:rPr>
          <w:rFonts w:ascii="Bookman Old Style" w:eastAsia="Bookman Old Style" w:hAnsi="Bookman Old Style" w:cs="Bookman Old Style"/>
          <w:b/>
          <w:color w:val="333333"/>
          <w:sz w:val="36"/>
        </w:rPr>
        <w:lastRenderedPageBreak/>
        <w:t>Kritéria pro přijímání dětí k předškolnímu vzdělávání na školní rok 202</w:t>
      </w:r>
      <w:r w:rsidR="00E66664">
        <w:rPr>
          <w:rFonts w:ascii="Bookman Old Style" w:eastAsia="Bookman Old Style" w:hAnsi="Bookman Old Style" w:cs="Bookman Old Style"/>
          <w:b/>
          <w:color w:val="333333"/>
          <w:sz w:val="36"/>
        </w:rPr>
        <w:t>3</w:t>
      </w:r>
      <w:r>
        <w:rPr>
          <w:rFonts w:ascii="Bookman Old Style" w:eastAsia="Bookman Old Style" w:hAnsi="Bookman Old Style" w:cs="Bookman Old Style"/>
          <w:b/>
          <w:color w:val="333333"/>
          <w:sz w:val="36"/>
        </w:rPr>
        <w:t>/202</w:t>
      </w:r>
      <w:r w:rsidR="00E66664">
        <w:rPr>
          <w:rFonts w:ascii="Bookman Old Style" w:eastAsia="Bookman Old Style" w:hAnsi="Bookman Old Style" w:cs="Bookman Old Style"/>
          <w:b/>
          <w:color w:val="333333"/>
          <w:sz w:val="36"/>
        </w:rPr>
        <w:t>4</w:t>
      </w:r>
      <w:r>
        <w:rPr>
          <w:rFonts w:ascii="Bookman Old Style" w:eastAsia="Bookman Old Style" w:hAnsi="Bookman Old Style" w:cs="Bookman Old Style"/>
          <w:b/>
          <w:color w:val="333333"/>
          <w:sz w:val="36"/>
        </w:rPr>
        <w:t xml:space="preserve"> </w:t>
      </w:r>
    </w:p>
    <w:p w14:paraId="0D18AB77" w14:textId="77777777" w:rsidR="00883BAD" w:rsidRDefault="00883BAD">
      <w:pPr>
        <w:spacing w:after="38" w:line="238" w:lineRule="auto"/>
      </w:pPr>
    </w:p>
    <w:p w14:paraId="62F916D6" w14:textId="77777777" w:rsidR="00E46214" w:rsidRDefault="00F168CA">
      <w:pPr>
        <w:spacing w:after="173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Podle zákona č. 561/2004 Sb. o předškolním, základním, středním, vyšším odborném a jiném vzdělávání (školský zákon), v platném znění, rozhoduje o přijetí dítěte do mateřské školy, popřípadě o stanovení zkušebního pobytu dítěte ředitelka mateřské školy. </w:t>
      </w:r>
    </w:p>
    <w:p w14:paraId="62F916D7" w14:textId="77777777" w:rsidR="00E46214" w:rsidRDefault="00F168CA">
      <w:pPr>
        <w:spacing w:after="171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>O přijetí dítěte §16 odst. 9, se zdravotním postižením, rozhoduje ředitelka školy na základě písemného vyjádření školského poradenského zařízení, popřípadě také registrujícího praktického lékaře pro dítě a dorost (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ust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. §34 odst. 6 školského zákona) </w:t>
      </w:r>
    </w:p>
    <w:p w14:paraId="62F916D8" w14:textId="77777777" w:rsidR="00E46214" w:rsidRDefault="00F168CA">
      <w:pPr>
        <w:spacing w:after="206" w:line="256" w:lineRule="auto"/>
        <w:ind w:left="768" w:right="499" w:hanging="72"/>
      </w:pPr>
      <w:r>
        <w:rPr>
          <w:rFonts w:ascii="Bookman Old Style" w:eastAsia="Bookman Old Style" w:hAnsi="Bookman Old Style" w:cs="Bookman Old Style"/>
          <w:sz w:val="24"/>
          <w:u w:val="single" w:color="000000"/>
        </w:rPr>
        <w:t>Kritéria pro přijetí v době konání zápisu do MŠ, vždy v souvislosti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s přiděleným registračním (pořadovým číslem) číslem při zápisu: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62F916D9" w14:textId="77777777" w:rsidR="00E46214" w:rsidRDefault="00F168CA">
      <w:pPr>
        <w:pStyle w:val="Nadpis2"/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Dítě, pro které je předškolní vzdělávání povinné </w:t>
      </w:r>
      <w:r>
        <w:rPr>
          <w:i/>
        </w:rPr>
        <w:t xml:space="preserve"> </w:t>
      </w:r>
    </w:p>
    <w:p w14:paraId="62F916DA" w14:textId="77777777" w:rsidR="00E46214" w:rsidRDefault="00F168CA">
      <w:pPr>
        <w:spacing w:after="159" w:line="258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i/>
          <w:sz w:val="23"/>
        </w:rPr>
        <w:t xml:space="preserve">(zákon č. 561/2004 Sb., o předškolním, základním, středním, vyšším odborném a jiném vzdělávání (školský zákon) - § 34a odst. 2 a § 179 odst. 2) </w:t>
      </w:r>
    </w:p>
    <w:p w14:paraId="62F916DB" w14:textId="77777777" w:rsidR="00E46214" w:rsidRDefault="00F168CA">
      <w:pPr>
        <w:spacing w:after="213" w:line="258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i/>
          <w:sz w:val="23"/>
        </w:rPr>
        <w:t xml:space="preserve">Ředitel mateřské školy je podle §34 odst. 4 věta první povinen přednostně přijmout k předškolnímu vzdělávání všechny děti (tj. včetně dětí, které nemají trvalý pobyt na území obce, která MŠ zřizuje) v posledním roce před zahájením povinné školní docházky.  </w:t>
      </w:r>
    </w:p>
    <w:p w14:paraId="62F916DC" w14:textId="77777777" w:rsidR="00E46214" w:rsidRDefault="00F168CA">
      <w:pPr>
        <w:spacing w:after="4" w:line="267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>Děti s místem trvalého pobytu na území obce, která školu zřizuje</w:t>
      </w: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</w:p>
    <w:p w14:paraId="62F916DD" w14:textId="77777777" w:rsidR="00E46214" w:rsidRDefault="00F168CA">
      <w:pPr>
        <w:spacing w:after="213" w:line="258" w:lineRule="auto"/>
        <w:ind w:left="718" w:hanging="10"/>
        <w:jc w:val="both"/>
      </w:pPr>
      <w:r>
        <w:rPr>
          <w:rFonts w:ascii="Bookman Old Style" w:eastAsia="Bookman Old Style" w:hAnsi="Bookman Old Style" w:cs="Bookman Old Style"/>
          <w:i/>
          <w:sz w:val="23"/>
        </w:rPr>
        <w:t xml:space="preserve">(zákon č. 128/2000 Sb., o obcích - § 2 odst. 2 a § 35 odst. 2) </w:t>
      </w:r>
    </w:p>
    <w:p w14:paraId="62F916DE" w14:textId="77777777" w:rsidR="00E46214" w:rsidRDefault="00F168CA">
      <w:pPr>
        <w:pStyle w:val="Nadpis2"/>
        <w:ind w:left="-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Děti podle věku (od nejstarších po nejmladší) </w:t>
      </w:r>
    </w:p>
    <w:p w14:paraId="62F916DF" w14:textId="77777777" w:rsidR="00E46214" w:rsidRDefault="00F168CA">
      <w:pPr>
        <w:spacing w:after="159" w:line="258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i/>
          <w:sz w:val="23"/>
        </w:rPr>
        <w:t xml:space="preserve">(zákon č. 561/2004 Sb., o předškolním, základním, středním, vyšším odborném a jiném vzdělávání (školský zákon) - § 4, § 5, § 33) </w:t>
      </w:r>
    </w:p>
    <w:p w14:paraId="62F916E0" w14:textId="77777777" w:rsidR="00E46214" w:rsidRDefault="00F168CA">
      <w:pPr>
        <w:spacing w:after="213" w:line="258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i/>
          <w:sz w:val="23"/>
        </w:rPr>
        <w:t xml:space="preserve">Cílem předškolního vzdělávání je výchova a vzdělávání, nikoliv „pouze“ péče o děti v době, kdy se o něj nemohou postarat rodiče či jiné osoby. Dítě přijaté k předškolnímu vzdělávání musí být způsobilé plnit požadavky, které jsou stanovené rámcovým a školním vzdělávacím programem. Na základě poznatků z pedagogiky a vývojové psychologie lze usuzovat, že čím je dítě starší, tím má větší potřebu socializace a získávání nových vědomostí, dovedností a návyků, a je výše uvedené požadavky schopno lépe plnit. </w:t>
      </w:r>
    </w:p>
    <w:p w14:paraId="62F916E1" w14:textId="77777777" w:rsidR="00E46214" w:rsidRDefault="00F168CA">
      <w:pPr>
        <w:spacing w:after="4" w:line="267" w:lineRule="auto"/>
        <w:ind w:left="345" w:hanging="360"/>
      </w:pPr>
      <w:r>
        <w:rPr>
          <w:rFonts w:ascii="Bookman Old Style" w:eastAsia="Bookman Old Style" w:hAnsi="Bookman Old Style" w:cs="Bookman Old Style"/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Děti s trvalým pobytem v jiných obcích podle věku od nejstarších po nejmladší. </w:t>
      </w:r>
    </w:p>
    <w:p w14:paraId="62F916E2" w14:textId="77777777" w:rsidR="00E46214" w:rsidRDefault="00F168CA">
      <w:pPr>
        <w:spacing w:after="88"/>
        <w:ind w:left="360"/>
      </w:pPr>
      <w:r>
        <w:rPr>
          <w:rFonts w:ascii="Bookman Old Style" w:eastAsia="Bookman Old Style" w:hAnsi="Bookman Old Style" w:cs="Bookman Old Style"/>
          <w:b/>
          <w:sz w:val="16"/>
        </w:rPr>
        <w:t xml:space="preserve"> </w:t>
      </w:r>
    </w:p>
    <w:p w14:paraId="62F916E3" w14:textId="77777777" w:rsidR="00E46214" w:rsidRDefault="00E46214">
      <w:pPr>
        <w:spacing w:after="0"/>
        <w:ind w:left="360"/>
      </w:pPr>
    </w:p>
    <w:p w14:paraId="62F916E4" w14:textId="6F0338F6" w:rsidR="00E46214" w:rsidRDefault="00F168CA">
      <w:pPr>
        <w:spacing w:after="3" w:line="258" w:lineRule="auto"/>
        <w:ind w:left="370" w:hanging="10"/>
        <w:jc w:val="both"/>
        <w:rPr>
          <w:rFonts w:ascii="Bookman Old Style" w:eastAsia="Bookman Old Style" w:hAnsi="Bookman Old Style" w:cs="Bookman Old Style"/>
          <w:sz w:val="23"/>
        </w:rPr>
      </w:pPr>
      <w:r>
        <w:rPr>
          <w:rFonts w:ascii="Bookman Old Style" w:eastAsia="Bookman Old Style" w:hAnsi="Bookman Old Style" w:cs="Bookman Old Style"/>
          <w:sz w:val="23"/>
        </w:rPr>
        <w:t xml:space="preserve">Dne </w:t>
      </w:r>
      <w:proofErr w:type="gramStart"/>
      <w:r w:rsidR="00E66664">
        <w:rPr>
          <w:rFonts w:ascii="Bookman Old Style" w:eastAsia="Bookman Old Style" w:hAnsi="Bookman Old Style" w:cs="Bookman Old Style"/>
          <w:sz w:val="23"/>
        </w:rPr>
        <w:t>2</w:t>
      </w:r>
      <w:r w:rsidR="008C703D">
        <w:rPr>
          <w:rFonts w:ascii="Bookman Old Style" w:eastAsia="Bookman Old Style" w:hAnsi="Bookman Old Style" w:cs="Bookman Old Style"/>
          <w:sz w:val="23"/>
        </w:rPr>
        <w:t>.</w:t>
      </w:r>
      <w:r w:rsidR="00E66664">
        <w:rPr>
          <w:rFonts w:ascii="Bookman Old Style" w:eastAsia="Bookman Old Style" w:hAnsi="Bookman Old Style" w:cs="Bookman Old Style"/>
          <w:sz w:val="23"/>
        </w:rPr>
        <w:t>3</w:t>
      </w:r>
      <w:r>
        <w:rPr>
          <w:rFonts w:ascii="Bookman Old Style" w:eastAsia="Bookman Old Style" w:hAnsi="Bookman Old Style" w:cs="Bookman Old Style"/>
          <w:sz w:val="23"/>
        </w:rPr>
        <w:t>.202</w:t>
      </w:r>
      <w:r w:rsidR="00E66664">
        <w:rPr>
          <w:rFonts w:ascii="Bookman Old Style" w:eastAsia="Bookman Old Style" w:hAnsi="Bookman Old Style" w:cs="Bookman Old Style"/>
          <w:sz w:val="23"/>
        </w:rPr>
        <w:t>3</w:t>
      </w:r>
      <w:proofErr w:type="gramEnd"/>
      <w:r>
        <w:rPr>
          <w:rFonts w:ascii="Bookman Old Style" w:eastAsia="Bookman Old Style" w:hAnsi="Bookman Old Style" w:cs="Bookman Old Style"/>
          <w:sz w:val="23"/>
        </w:rPr>
        <w:t xml:space="preserve">                                              </w:t>
      </w:r>
      <w:r w:rsidR="00007911">
        <w:rPr>
          <w:rFonts w:ascii="Bookman Old Style" w:eastAsia="Bookman Old Style" w:hAnsi="Bookman Old Style" w:cs="Bookman Old Style"/>
          <w:sz w:val="23"/>
        </w:rPr>
        <w:t>Mgr. Michaela Lámerová</w:t>
      </w:r>
      <w:bookmarkStart w:id="0" w:name="_GoBack"/>
      <w:bookmarkEnd w:id="0"/>
    </w:p>
    <w:p w14:paraId="62F916E5" w14:textId="50211924" w:rsidR="005F3CA0" w:rsidRDefault="005F3CA0">
      <w:pPr>
        <w:spacing w:after="3" w:line="258" w:lineRule="auto"/>
        <w:ind w:left="370" w:hanging="10"/>
        <w:jc w:val="both"/>
      </w:pPr>
      <w:r>
        <w:rPr>
          <w:rFonts w:ascii="Bookman Old Style" w:eastAsia="Bookman Old Style" w:hAnsi="Bookman Old Style" w:cs="Bookman Old Style"/>
          <w:sz w:val="23"/>
        </w:rPr>
        <w:tab/>
      </w:r>
      <w:r>
        <w:rPr>
          <w:rFonts w:ascii="Bookman Old Style" w:eastAsia="Bookman Old Style" w:hAnsi="Bookman Old Style" w:cs="Bookman Old Style"/>
          <w:sz w:val="23"/>
        </w:rPr>
        <w:tab/>
      </w:r>
      <w:r>
        <w:rPr>
          <w:rFonts w:ascii="Bookman Old Style" w:eastAsia="Bookman Old Style" w:hAnsi="Bookman Old Style" w:cs="Bookman Old Style"/>
          <w:sz w:val="23"/>
        </w:rPr>
        <w:tab/>
      </w:r>
      <w:r>
        <w:rPr>
          <w:rFonts w:ascii="Bookman Old Style" w:eastAsia="Bookman Old Style" w:hAnsi="Bookman Old Style" w:cs="Bookman Old Style"/>
          <w:sz w:val="23"/>
        </w:rPr>
        <w:tab/>
      </w:r>
      <w:r>
        <w:rPr>
          <w:rFonts w:ascii="Bookman Old Style" w:eastAsia="Bookman Old Style" w:hAnsi="Bookman Old Style" w:cs="Bookman Old Style"/>
          <w:sz w:val="23"/>
        </w:rPr>
        <w:tab/>
      </w:r>
      <w:r>
        <w:rPr>
          <w:rFonts w:ascii="Bookman Old Style" w:eastAsia="Bookman Old Style" w:hAnsi="Bookman Old Style" w:cs="Bookman Old Style"/>
          <w:sz w:val="23"/>
        </w:rPr>
        <w:tab/>
      </w:r>
      <w:r>
        <w:rPr>
          <w:rFonts w:ascii="Bookman Old Style" w:eastAsia="Bookman Old Style" w:hAnsi="Bookman Old Style" w:cs="Bookman Old Style"/>
          <w:sz w:val="23"/>
        </w:rPr>
        <w:tab/>
      </w:r>
      <w:r>
        <w:rPr>
          <w:rFonts w:ascii="Bookman Old Style" w:eastAsia="Bookman Old Style" w:hAnsi="Bookman Old Style" w:cs="Bookman Old Style"/>
          <w:sz w:val="23"/>
        </w:rPr>
        <w:tab/>
        <w:t xml:space="preserve">    </w:t>
      </w:r>
      <w:r w:rsidR="00883BAD">
        <w:rPr>
          <w:rFonts w:ascii="Bookman Old Style" w:eastAsia="Bookman Old Style" w:hAnsi="Bookman Old Style" w:cs="Bookman Old Style"/>
          <w:sz w:val="23"/>
        </w:rPr>
        <w:t>ř</w:t>
      </w:r>
      <w:r>
        <w:rPr>
          <w:rFonts w:ascii="Bookman Old Style" w:eastAsia="Bookman Old Style" w:hAnsi="Bookman Old Style" w:cs="Bookman Old Style"/>
          <w:sz w:val="23"/>
        </w:rPr>
        <w:t>editelka školy</w:t>
      </w:r>
    </w:p>
    <w:p w14:paraId="62F916E6" w14:textId="77777777" w:rsidR="00E46214" w:rsidRDefault="00F168CA">
      <w:pPr>
        <w:spacing w:after="3" w:line="426" w:lineRule="auto"/>
        <w:ind w:left="-15" w:right="343" w:firstLine="360"/>
        <w:jc w:val="both"/>
      </w:pPr>
      <w:r>
        <w:rPr>
          <w:rFonts w:ascii="Bookman Old Style" w:eastAsia="Bookman Old Style" w:hAnsi="Bookman Old Style" w:cs="Bookman Old Style"/>
          <w:sz w:val="23"/>
        </w:rPr>
        <w:t xml:space="preserve">                                                                       </w:t>
      </w:r>
    </w:p>
    <w:sectPr w:rsidR="00E46214">
      <w:pgSz w:w="11906" w:h="16838"/>
      <w:pgMar w:top="793" w:right="1413" w:bottom="88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6768"/>
    <w:multiLevelType w:val="hybridMultilevel"/>
    <w:tmpl w:val="AA808758"/>
    <w:lvl w:ilvl="0" w:tplc="AD02D99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E42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A7A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7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EDA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864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E73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0B0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F7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14"/>
    <w:rsid w:val="00007911"/>
    <w:rsid w:val="00190083"/>
    <w:rsid w:val="005F3CA0"/>
    <w:rsid w:val="00883BAD"/>
    <w:rsid w:val="008C703D"/>
    <w:rsid w:val="009A78A1"/>
    <w:rsid w:val="00A806D6"/>
    <w:rsid w:val="00AD2314"/>
    <w:rsid w:val="00B163B5"/>
    <w:rsid w:val="00C816BC"/>
    <w:rsid w:val="00CB19F3"/>
    <w:rsid w:val="00E46214"/>
    <w:rsid w:val="00E66664"/>
    <w:rsid w:val="00F168CA"/>
    <w:rsid w:val="00F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1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6"/>
      <w:ind w:right="6"/>
      <w:jc w:val="center"/>
      <w:outlineLvl w:val="0"/>
    </w:pPr>
    <w:rPr>
      <w:rFonts w:ascii="Bookman Old Style" w:eastAsia="Bookman Old Style" w:hAnsi="Bookman Old Style" w:cs="Bookman Old Style"/>
      <w:b/>
      <w:color w:val="333333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" w:line="267" w:lineRule="auto"/>
      <w:ind w:left="10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man Old Style" w:eastAsia="Bookman Old Style" w:hAnsi="Bookman Old Style" w:cs="Bookman Old Style"/>
      <w:b/>
      <w:color w:val="333333"/>
      <w:sz w:val="40"/>
    </w:rPr>
  </w:style>
  <w:style w:type="character" w:customStyle="1" w:styleId="Nadpis2Char">
    <w:name w:val="Nadpis 2 Char"/>
    <w:link w:val="Nadpis2"/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88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6"/>
      <w:ind w:right="6"/>
      <w:jc w:val="center"/>
      <w:outlineLvl w:val="0"/>
    </w:pPr>
    <w:rPr>
      <w:rFonts w:ascii="Bookman Old Style" w:eastAsia="Bookman Old Style" w:hAnsi="Bookman Old Style" w:cs="Bookman Old Style"/>
      <w:b/>
      <w:color w:val="333333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" w:line="267" w:lineRule="auto"/>
      <w:ind w:left="10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man Old Style" w:eastAsia="Bookman Old Style" w:hAnsi="Bookman Old Style" w:cs="Bookman Old Style"/>
      <w:b/>
      <w:color w:val="333333"/>
      <w:sz w:val="40"/>
    </w:rPr>
  </w:style>
  <w:style w:type="character" w:customStyle="1" w:styleId="Nadpis2Char">
    <w:name w:val="Nadpis 2 Char"/>
    <w:link w:val="Nadpis2"/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88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Olbramkostel</dc:creator>
  <cp:lastModifiedBy>Michaela Lámerová</cp:lastModifiedBy>
  <cp:revision>2</cp:revision>
  <dcterms:created xsi:type="dcterms:W3CDTF">2023-03-31T09:23:00Z</dcterms:created>
  <dcterms:modified xsi:type="dcterms:W3CDTF">2023-03-31T09:23:00Z</dcterms:modified>
</cp:coreProperties>
</file>